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p>
    <w:p w:rsidR="00505113" w:rsidRPr="00505113" w:rsidRDefault="00D16926" w:rsidP="00B11B73">
      <w:pPr>
        <w:spacing w:before="240" w:after="120" w:line="288" w:lineRule="auto"/>
        <w:jc w:val="center"/>
        <w:rPr>
          <w:rFonts w:ascii="Times New Roman" w:hAnsi="Times New Roman" w:cs="Times New Roman"/>
          <w:b/>
          <w:sz w:val="2"/>
          <w:szCs w:val="24"/>
        </w:rPr>
      </w:pPr>
      <w:r>
        <w:rPr>
          <w:rFonts w:ascii="Times New Roman" w:hAnsi="Times New Roman" w:cs="Times New Roman"/>
          <w:b/>
          <w:noProof/>
          <w:sz w:val="2"/>
          <w:szCs w:val="24"/>
        </w:rPr>
        <w:drawing>
          <wp:anchor distT="0" distB="0" distL="114300" distR="114300" simplePos="0" relativeHeight="251664384" behindDoc="0" locked="0" layoutInCell="1" allowOverlap="1">
            <wp:simplePos x="0" y="0"/>
            <wp:positionH relativeFrom="column">
              <wp:posOffset>892175</wp:posOffset>
            </wp:positionH>
            <wp:positionV relativeFrom="paragraph">
              <wp:posOffset>-473075</wp:posOffset>
            </wp:positionV>
            <wp:extent cx="1123950" cy="704850"/>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rsidR="002A7EDA" w:rsidRDefault="00E9519B" w:rsidP="009E18E8">
      <w:pPr>
        <w:spacing w:before="240" w:after="120" w:line="288" w:lineRule="auto"/>
        <w:jc w:val="center"/>
        <w:rPr>
          <w:rFonts w:ascii="Times New Roman" w:hAnsi="Times New Roman" w:cs="Times New Roman"/>
          <w:b/>
          <w:sz w:val="28"/>
          <w:szCs w:val="24"/>
        </w:rPr>
      </w:pPr>
      <w:r w:rsidRPr="00E9519B">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90.15pt;margin-top:11.55pt;width:450.3pt;height:0;z-index:251662336" o:connectortype="straight"/>
        </w:pict>
      </w:r>
    </w:p>
    <w:p w:rsidR="008245FE" w:rsidRDefault="008245FE" w:rsidP="008245FE">
      <w:pPr>
        <w:spacing w:before="120" w:after="120" w:line="288" w:lineRule="auto"/>
        <w:jc w:val="center"/>
        <w:rPr>
          <w:b/>
          <w:sz w:val="28"/>
          <w:szCs w:val="24"/>
        </w:rPr>
      </w:pPr>
      <w:r>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1636"/>
        <w:gridCol w:w="7987"/>
      </w:tblGrid>
      <w:tr w:rsidR="008245FE" w:rsidTr="005D66E0">
        <w:trPr>
          <w:cantSplit/>
          <w:trHeight w:val="602"/>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Project name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jc w:val="both"/>
              <w:rPr>
                <w:sz w:val="24"/>
                <w:szCs w:val="24"/>
              </w:rPr>
            </w:pPr>
            <w:r>
              <w:rPr>
                <w:sz w:val="24"/>
                <w:szCs w:val="24"/>
              </w:rPr>
              <w:t xml:space="preserve">Supporting small business </w:t>
            </w:r>
            <w:r w:rsidRPr="00FC27EA">
              <w:rPr>
                <w:color w:val="000000" w:themeColor="text1"/>
                <w:sz w:val="24"/>
                <w:szCs w:val="24"/>
              </w:rPr>
              <w:t>holders comply</w:t>
            </w:r>
            <w:r>
              <w:rPr>
                <w:sz w:val="24"/>
                <w:szCs w:val="24"/>
              </w:rPr>
              <w:t xml:space="preserve"> with the LD requirements in order to effectively participate in national and global legal timber supply chains</w:t>
            </w:r>
          </w:p>
        </w:tc>
      </w:tr>
      <w:tr w:rsidR="008245FE" w:rsidTr="005D66E0">
        <w:trPr>
          <w:cantSplit/>
          <w:trHeight w:val="224"/>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Job Title</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jc w:val="both"/>
              <w:rPr>
                <w:sz w:val="24"/>
                <w:szCs w:val="24"/>
              </w:rPr>
            </w:pPr>
            <w:r>
              <w:rPr>
                <w:sz w:val="24"/>
                <w:szCs w:val="24"/>
              </w:rPr>
              <w:t xml:space="preserve">Looking for a consultant </w:t>
            </w:r>
            <w:r w:rsidR="00030B9D">
              <w:rPr>
                <w:sz w:val="24"/>
                <w:szCs w:val="24"/>
              </w:rPr>
              <w:t>to provide</w:t>
            </w:r>
            <w:r>
              <w:rPr>
                <w:sz w:val="24"/>
                <w:szCs w:val="24"/>
              </w:rPr>
              <w:t xml:space="preserve"> technical support for households and business </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Contracting Organization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sz w:val="24"/>
                <w:szCs w:val="24"/>
              </w:rPr>
            </w:pPr>
            <w:r>
              <w:rPr>
                <w:sz w:val="24"/>
                <w:szCs w:val="24"/>
              </w:rPr>
              <w:t>Cent</w:t>
            </w:r>
            <w:r w:rsidR="00B51713">
              <w:rPr>
                <w:sz w:val="24"/>
                <w:szCs w:val="24"/>
              </w:rPr>
              <w:t>re</w:t>
            </w:r>
            <w:r>
              <w:rPr>
                <w:sz w:val="24"/>
                <w:szCs w:val="24"/>
              </w:rPr>
              <w:t xml:space="preserve"> for Rural Development in Central Vietnam (CRD)</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Location</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sz w:val="24"/>
                <w:szCs w:val="24"/>
              </w:rPr>
            </w:pPr>
            <w:r>
              <w:rPr>
                <w:sz w:val="24"/>
                <w:szCs w:val="24"/>
              </w:rPr>
              <w:t>Thua Thien Hue</w:t>
            </w:r>
          </w:p>
        </w:tc>
      </w:tr>
      <w:tr w:rsidR="008245FE" w:rsidTr="005D66E0">
        <w:trPr>
          <w:cantSplit/>
          <w:jc w:val="center"/>
        </w:trPr>
        <w:tc>
          <w:tcPr>
            <w:tcW w:w="163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b/>
                <w:sz w:val="24"/>
                <w:szCs w:val="24"/>
              </w:rPr>
            </w:pPr>
            <w:r>
              <w:rPr>
                <w:b/>
                <w:sz w:val="24"/>
                <w:szCs w:val="24"/>
              </w:rPr>
              <w:t xml:space="preserve">Time </w:t>
            </w:r>
          </w:p>
        </w:tc>
        <w:tc>
          <w:tcPr>
            <w:tcW w:w="798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8245FE" w:rsidRDefault="008245FE" w:rsidP="005D66E0">
            <w:pPr>
              <w:spacing w:before="60" w:after="0"/>
              <w:rPr>
                <w:sz w:val="24"/>
                <w:szCs w:val="24"/>
              </w:rPr>
            </w:pPr>
            <w:r>
              <w:rPr>
                <w:sz w:val="24"/>
                <w:szCs w:val="24"/>
              </w:rPr>
              <w:t>From April 2018 to September 2019</w:t>
            </w:r>
          </w:p>
        </w:tc>
      </w:tr>
    </w:tbl>
    <w:p w:rsidR="00BE7FF0" w:rsidRDefault="00BE7FF0" w:rsidP="00BE7FF0">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rsidR="001834EF" w:rsidRPr="007C58F3" w:rsidRDefault="001834EF" w:rsidP="001834EF">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The EU-FAO FLEGT Programme provides financial assistance for the implementation of Voluntary Partnership Agreement on Forest Law Enforcement, Governance and Trade (VPA/FLEGT) in the countries. This programme aims improving forest management and protection, capacity building and technical support through projects in forestry area. The EU-FAO FLEGT Programme support</w:t>
      </w:r>
      <w:r>
        <w:rPr>
          <w:color w:val="000000" w:themeColor="text1"/>
          <w:sz w:val="24"/>
          <w:szCs w:val="24"/>
        </w:rPr>
        <w:t>s</w:t>
      </w:r>
      <w:r w:rsidRPr="007C58F3">
        <w:rPr>
          <w:color w:val="000000" w:themeColor="text1"/>
          <w:sz w:val="24"/>
          <w:szCs w:val="24"/>
        </w:rPr>
        <w:t xml:space="preserve"> Vietnam </w:t>
      </w:r>
      <w:r>
        <w:rPr>
          <w:color w:val="000000" w:themeColor="text1"/>
          <w:sz w:val="24"/>
          <w:szCs w:val="24"/>
        </w:rPr>
        <w:t xml:space="preserve">on </w:t>
      </w:r>
      <w:r w:rsidRPr="007C58F3">
        <w:rPr>
          <w:color w:val="000000" w:themeColor="text1"/>
          <w:sz w:val="24"/>
          <w:szCs w:val="24"/>
        </w:rPr>
        <w:t>develop</w:t>
      </w:r>
      <w:r>
        <w:rPr>
          <w:color w:val="000000" w:themeColor="text1"/>
          <w:sz w:val="24"/>
          <w:szCs w:val="24"/>
        </w:rPr>
        <w:t>ing</w:t>
      </w:r>
      <w:r w:rsidRPr="007C58F3">
        <w:rPr>
          <w:color w:val="000000" w:themeColor="text1"/>
          <w:sz w:val="24"/>
          <w:szCs w:val="24"/>
        </w:rPr>
        <w:t xml:space="preserve"> Vietnam Timber Legality Assurance System (VNTLAS)</w:t>
      </w:r>
      <w:r>
        <w:rPr>
          <w:color w:val="000000" w:themeColor="text1"/>
          <w:sz w:val="24"/>
          <w:szCs w:val="24"/>
        </w:rPr>
        <w:t xml:space="preserve">, </w:t>
      </w:r>
      <w:r w:rsidRPr="007F4C40">
        <w:rPr>
          <w:color w:val="000000" w:themeColor="text1"/>
          <w:sz w:val="24"/>
          <w:szCs w:val="24"/>
        </w:rPr>
        <w:t>reinforc</w:t>
      </w:r>
      <w:r>
        <w:rPr>
          <w:color w:val="000000" w:themeColor="text1"/>
          <w:sz w:val="24"/>
          <w:szCs w:val="24"/>
        </w:rPr>
        <w:t>ing</w:t>
      </w:r>
      <w:r w:rsidRPr="007F4C40">
        <w:rPr>
          <w:color w:val="000000" w:themeColor="text1"/>
          <w:sz w:val="24"/>
          <w:szCs w:val="24"/>
        </w:rPr>
        <w:t xml:space="preserve"> the commitment of the wood processing industry in the region</w:t>
      </w:r>
      <w:r>
        <w:rPr>
          <w:color w:val="000000" w:themeColor="text1"/>
          <w:sz w:val="24"/>
          <w:szCs w:val="24"/>
        </w:rPr>
        <w:t xml:space="preserve"> to create</w:t>
      </w:r>
      <w:r w:rsidRPr="007F4C40">
        <w:rPr>
          <w:color w:val="000000" w:themeColor="text1"/>
          <w:sz w:val="24"/>
          <w:szCs w:val="24"/>
        </w:rPr>
        <w:t xml:space="preserve"> a legal source of wood</w:t>
      </w:r>
      <w:r w:rsidRPr="007C58F3">
        <w:rPr>
          <w:color w:val="000000" w:themeColor="text1"/>
          <w:sz w:val="24"/>
          <w:szCs w:val="24"/>
        </w:rPr>
        <w:t>, harvest timber in a sustainable way and focus</w:t>
      </w:r>
      <w:r>
        <w:rPr>
          <w:color w:val="000000" w:themeColor="text1"/>
          <w:sz w:val="24"/>
          <w:szCs w:val="24"/>
        </w:rPr>
        <w:t>ing</w:t>
      </w:r>
      <w:r w:rsidRPr="007C58F3">
        <w:rPr>
          <w:color w:val="000000" w:themeColor="text1"/>
          <w:sz w:val="24"/>
          <w:szCs w:val="24"/>
        </w:rPr>
        <w:t xml:space="preserve"> on the capacity building activities for relevant agencies and stakeholders to implement effectively VPA/FLEGT agreements.</w:t>
      </w:r>
    </w:p>
    <w:p w:rsidR="001834EF" w:rsidRPr="007C58F3" w:rsidRDefault="001834EF" w:rsidP="001834EF">
      <w:pPr>
        <w:tabs>
          <w:tab w:val="left" w:pos="2540"/>
        </w:tabs>
        <w:spacing w:before="120" w:after="120" w:line="288" w:lineRule="auto"/>
        <w:ind w:firstLine="567"/>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The project aims supporting small business holders to comply with the legal requirements</w:t>
      </w:r>
      <w:r>
        <w:rPr>
          <w:color w:val="000000" w:themeColor="text1"/>
          <w:sz w:val="24"/>
          <w:szCs w:val="24"/>
        </w:rPr>
        <w:t>,</w:t>
      </w:r>
      <w:r w:rsidRPr="007C58F3">
        <w:rPr>
          <w:color w:val="000000" w:themeColor="text1"/>
          <w:sz w:val="24"/>
          <w:szCs w:val="24"/>
        </w:rPr>
        <w:t xml:space="preserve"> Vietnam Timber Legality Assurance System and Organizations Classification System requirements in order to effectively participate in national and global legal timber supply chains. Under the project, CRD will coordinate with Center for Education and Development (CED)</w:t>
      </w:r>
      <w:r>
        <w:rPr>
          <w:color w:val="000000" w:themeColor="text1"/>
          <w:sz w:val="24"/>
          <w:szCs w:val="24"/>
        </w:rPr>
        <w:t xml:space="preserve">, </w:t>
      </w:r>
      <w:r w:rsidRPr="007C58F3">
        <w:rPr>
          <w:color w:val="000000" w:themeColor="text1"/>
          <w:sz w:val="24"/>
          <w:szCs w:val="24"/>
        </w:rPr>
        <w:t xml:space="preserve">Center for People and Environment (COPE) and other local partner organizations including: </w:t>
      </w:r>
      <w:r>
        <w:rPr>
          <w:color w:val="000000" w:themeColor="text1"/>
          <w:sz w:val="24"/>
          <w:szCs w:val="24"/>
        </w:rPr>
        <w:t>F</w:t>
      </w:r>
      <w:r w:rsidRPr="007C58F3">
        <w:rPr>
          <w:color w:val="000000" w:themeColor="text1"/>
          <w:sz w:val="24"/>
          <w:szCs w:val="24"/>
        </w:rPr>
        <w:t xml:space="preserve">orestry management agencies, </w:t>
      </w:r>
      <w:r>
        <w:rPr>
          <w:color w:val="000000" w:themeColor="text1"/>
          <w:sz w:val="24"/>
          <w:szCs w:val="24"/>
        </w:rPr>
        <w:t>T</w:t>
      </w:r>
      <w:r w:rsidRPr="007C58F3">
        <w:rPr>
          <w:color w:val="000000" w:themeColor="text1"/>
          <w:sz w:val="24"/>
          <w:szCs w:val="24"/>
        </w:rPr>
        <w:t xml:space="preserve">imber </w:t>
      </w:r>
      <w:r>
        <w:rPr>
          <w:color w:val="000000" w:themeColor="text1"/>
          <w:sz w:val="24"/>
          <w:szCs w:val="24"/>
        </w:rPr>
        <w:t>A</w:t>
      </w:r>
      <w:r w:rsidRPr="007C58F3">
        <w:rPr>
          <w:color w:val="000000" w:themeColor="text1"/>
          <w:sz w:val="24"/>
          <w:szCs w:val="24"/>
        </w:rPr>
        <w:t xml:space="preserve">ssociation and other civil social organizations (CSOs) to implement activities in Quang Tri and Dong Nai </w:t>
      </w:r>
      <w:r>
        <w:rPr>
          <w:color w:val="000000" w:themeColor="text1"/>
          <w:sz w:val="24"/>
          <w:szCs w:val="24"/>
        </w:rPr>
        <w:t>P</w:t>
      </w:r>
      <w:r w:rsidRPr="007C58F3">
        <w:rPr>
          <w:color w:val="000000" w:themeColor="text1"/>
          <w:sz w:val="24"/>
          <w:szCs w:val="24"/>
        </w:rPr>
        <w:t>rovince</w:t>
      </w:r>
      <w:r>
        <w:rPr>
          <w:color w:val="000000" w:themeColor="text1"/>
          <w:sz w:val="24"/>
          <w:szCs w:val="24"/>
        </w:rPr>
        <w:t xml:space="preserve"> and</w:t>
      </w:r>
      <w:r w:rsidRPr="00180E40">
        <w:rPr>
          <w:color w:val="000000" w:themeColor="text1"/>
          <w:sz w:val="24"/>
          <w:szCs w:val="24"/>
        </w:rPr>
        <w:t xml:space="preserve"> produce, achieve or deliver the following out</w:t>
      </w:r>
      <w:r>
        <w:rPr>
          <w:color w:val="000000" w:themeColor="text1"/>
          <w:sz w:val="24"/>
          <w:szCs w:val="24"/>
        </w:rPr>
        <w:t>comes</w:t>
      </w:r>
      <w:r w:rsidRPr="007C58F3">
        <w:rPr>
          <w:color w:val="000000" w:themeColor="text1"/>
          <w:sz w:val="24"/>
          <w:szCs w:val="24"/>
        </w:rPr>
        <w:t>:</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1:</w:t>
      </w:r>
      <w:r>
        <w:rPr>
          <w:sz w:val="24"/>
          <w:szCs w:val="24"/>
          <w:lang w:val="de-DE"/>
        </w:rPr>
        <w:t xml:space="preserve"> Rapid assesment for better understanding of capacity building needs of local stakeholders at provincial level conducted and assessment methodology validated.</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lastRenderedPageBreak/>
        <w:t>Outcome 2:</w:t>
      </w:r>
      <w:r>
        <w:rPr>
          <w:sz w:val="24"/>
          <w:szCs w:val="24"/>
          <w:lang w:val="de-DE"/>
        </w:rPr>
        <w:t xml:space="preserve"> Capacity of CSOs and other local partner organizations to provide targeted technical support to micro-enterprises for Legality Definition compliance strengthened and tested. </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3:</w:t>
      </w:r>
      <w:r>
        <w:rPr>
          <w:sz w:val="24"/>
          <w:szCs w:val="24"/>
          <w:lang w:val="de-DE"/>
        </w:rPr>
        <w:t xml:space="preserve"> CSOs and local associations have the capacity to undertake independent/participatory monitoring of VNTLAS OCS implementation.</w:t>
      </w:r>
    </w:p>
    <w:p w:rsidR="001834EF" w:rsidRDefault="001834EF" w:rsidP="001834EF">
      <w:pPr>
        <w:tabs>
          <w:tab w:val="left" w:pos="2540"/>
        </w:tabs>
        <w:spacing w:before="120" w:after="120" w:line="288" w:lineRule="auto"/>
        <w:ind w:left="567"/>
        <w:jc w:val="both"/>
        <w:rPr>
          <w:sz w:val="24"/>
          <w:szCs w:val="24"/>
          <w:lang w:val="de-DE"/>
        </w:rPr>
      </w:pPr>
      <w:r>
        <w:rPr>
          <w:b/>
          <w:sz w:val="24"/>
          <w:szCs w:val="24"/>
          <w:lang w:val="de-DE"/>
        </w:rPr>
        <w:t>Outcome 4:</w:t>
      </w:r>
      <w:r>
        <w:rPr>
          <w:sz w:val="24"/>
          <w:szCs w:val="24"/>
          <w:lang w:val="de-DE"/>
        </w:rPr>
        <w:t xml:space="preserve"> Monitoring, evaluation and visibility framework developed.   </w:t>
      </w:r>
    </w:p>
    <w:p w:rsidR="00BE7FF0" w:rsidRPr="007C58F3" w:rsidRDefault="00BE7FF0" w:rsidP="00BE7FF0">
      <w:pPr>
        <w:ind w:firstLine="567"/>
        <w:jc w:val="both"/>
        <w:rPr>
          <w:rFonts w:eastAsia="Calibri"/>
          <w:color w:val="000000" w:themeColor="text1"/>
          <w:sz w:val="24"/>
          <w:szCs w:val="24"/>
        </w:rPr>
      </w:pPr>
      <w:r w:rsidRPr="007C58F3">
        <w:rPr>
          <w:rFonts w:eastAsia="Calibri"/>
          <w:color w:val="000000" w:themeColor="text1"/>
          <w:sz w:val="24"/>
          <w:szCs w:val="24"/>
        </w:rPr>
        <w:t xml:space="preserve">To implement the proposed activities under the </w:t>
      </w:r>
      <w:r w:rsidRPr="007C58F3">
        <w:rPr>
          <w:color w:val="000000" w:themeColor="text1"/>
          <w:sz w:val="24"/>
          <w:szCs w:val="24"/>
        </w:rPr>
        <w:t>project, CR</w:t>
      </w:r>
      <w:r w:rsidRPr="007C58F3">
        <w:rPr>
          <w:rFonts w:eastAsia="Calibri"/>
          <w:color w:val="000000" w:themeColor="text1"/>
          <w:sz w:val="24"/>
          <w:szCs w:val="24"/>
        </w:rPr>
        <w:t>D is currently l</w:t>
      </w:r>
      <w:r>
        <w:rPr>
          <w:rFonts w:eastAsia="Calibri"/>
          <w:color w:val="000000" w:themeColor="text1"/>
          <w:sz w:val="24"/>
          <w:szCs w:val="24"/>
        </w:rPr>
        <w:t xml:space="preserve">ooking for a </w:t>
      </w:r>
      <w:r w:rsidR="00B217AE">
        <w:rPr>
          <w:rFonts w:eastAsia="Calibri"/>
          <w:color w:val="000000" w:themeColor="text1"/>
          <w:sz w:val="24"/>
          <w:szCs w:val="24"/>
        </w:rPr>
        <w:t>consultant</w:t>
      </w:r>
      <w:r w:rsidRPr="007C58F3">
        <w:rPr>
          <w:rFonts w:eastAsia="Calibri"/>
          <w:color w:val="000000" w:themeColor="text1"/>
          <w:sz w:val="24"/>
          <w:szCs w:val="24"/>
        </w:rPr>
        <w:t xml:space="preserve"> to work on part-time basis (02 days per month on total 18 months)</w:t>
      </w:r>
      <w:r w:rsidR="00B217AE">
        <w:rPr>
          <w:rFonts w:eastAsia="Calibri"/>
          <w:color w:val="000000" w:themeColor="text1"/>
          <w:sz w:val="24"/>
          <w:szCs w:val="24"/>
        </w:rPr>
        <w:t xml:space="preserve"> to conduct technical support activities for households and business as needed </w:t>
      </w:r>
      <w:r w:rsidR="00BB715B">
        <w:rPr>
          <w:rFonts w:eastAsia="Calibri"/>
          <w:color w:val="000000" w:themeColor="text1"/>
          <w:sz w:val="24"/>
          <w:szCs w:val="24"/>
        </w:rPr>
        <w:t>on Legality Definition (LD), Vietnam Timber Legality Assurance System (VNTLAS) and Organization Classification System (OCS) in Quang Tri and Dong Nai province</w:t>
      </w:r>
      <w:r w:rsidR="00223707">
        <w:rPr>
          <w:rFonts w:eastAsia="Calibri"/>
          <w:color w:val="000000" w:themeColor="text1"/>
          <w:sz w:val="24"/>
          <w:szCs w:val="24"/>
        </w:rPr>
        <w:t>s</w:t>
      </w:r>
      <w:r w:rsidRPr="007C58F3">
        <w:rPr>
          <w:rFonts w:eastAsia="Calibri"/>
          <w:color w:val="000000" w:themeColor="text1"/>
          <w:sz w:val="24"/>
          <w:szCs w:val="24"/>
        </w:rPr>
        <w:t xml:space="preserve">. The successful candidate will </w:t>
      </w:r>
      <w:r w:rsidRPr="007C58F3">
        <w:rPr>
          <w:color w:val="000000" w:themeColor="text1"/>
          <w:sz w:val="24"/>
          <w:szCs w:val="24"/>
        </w:rPr>
        <w:t xml:space="preserve">report to the </w:t>
      </w:r>
      <w:r w:rsidR="00170244">
        <w:rPr>
          <w:color w:val="000000" w:themeColor="text1"/>
          <w:sz w:val="24"/>
          <w:szCs w:val="24"/>
        </w:rPr>
        <w:t>Project team leader</w:t>
      </w:r>
      <w:r>
        <w:rPr>
          <w:rFonts w:eastAsia="Calibri"/>
          <w:color w:val="000000" w:themeColor="text1"/>
          <w:sz w:val="24"/>
          <w:szCs w:val="24"/>
        </w:rPr>
        <w:t xml:space="preserve"> and</w:t>
      </w:r>
      <w:r w:rsidR="00170244">
        <w:rPr>
          <w:rFonts w:eastAsia="Calibri"/>
          <w:color w:val="000000" w:themeColor="text1"/>
          <w:sz w:val="24"/>
          <w:szCs w:val="24"/>
        </w:rPr>
        <w:t xml:space="preserve"> </w:t>
      </w:r>
      <w:r>
        <w:rPr>
          <w:color w:val="000000" w:themeColor="text1"/>
          <w:sz w:val="24"/>
          <w:szCs w:val="24"/>
        </w:rPr>
        <w:t>work with CRD’s team.</w:t>
      </w:r>
    </w:p>
    <w:p w:rsidR="00BC17B8" w:rsidRPr="003025A4" w:rsidRDefault="003236F3" w:rsidP="003025A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Quali</w:t>
      </w:r>
      <w:r w:rsidR="002D16D1" w:rsidRPr="003025A4">
        <w:rPr>
          <w:b/>
          <w:sz w:val="24"/>
          <w:szCs w:val="24"/>
        </w:rPr>
        <w:t>fication and competencies required</w:t>
      </w:r>
    </w:p>
    <w:p w:rsidR="002D16D1" w:rsidRPr="003025A4" w:rsidRDefault="00626C3E"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U</w:t>
      </w:r>
      <w:r w:rsidR="002D16D1" w:rsidRPr="003025A4">
        <w:rPr>
          <w:rFonts w:ascii="Calibri" w:eastAsia="Calibri" w:hAnsi="Calibri" w:cs="Calibri"/>
          <w:color w:val="000000" w:themeColor="text1"/>
          <w:sz w:val="24"/>
          <w:szCs w:val="24"/>
        </w:rPr>
        <w:t>niversity</w:t>
      </w:r>
      <w:r>
        <w:rPr>
          <w:rFonts w:ascii="Calibri" w:eastAsia="Calibri" w:hAnsi="Calibri" w:cs="Calibri"/>
          <w:color w:val="000000" w:themeColor="text1"/>
          <w:sz w:val="24"/>
          <w:szCs w:val="24"/>
        </w:rPr>
        <w:t xml:space="preserve"> or master</w:t>
      </w:r>
      <w:r w:rsidR="00407914">
        <w:rPr>
          <w:rFonts w:ascii="Calibri" w:eastAsia="Calibri" w:hAnsi="Calibri" w:cs="Calibri"/>
          <w:color w:val="000000" w:themeColor="text1"/>
          <w:sz w:val="24"/>
          <w:szCs w:val="24"/>
        </w:rPr>
        <w:t xml:space="preserve"> degree</w:t>
      </w:r>
      <w:r w:rsidR="002D16D1" w:rsidRPr="003025A4">
        <w:rPr>
          <w:rFonts w:ascii="Calibri" w:eastAsia="Calibri" w:hAnsi="Calibri" w:cs="Calibri"/>
          <w:color w:val="000000" w:themeColor="text1"/>
          <w:sz w:val="24"/>
          <w:szCs w:val="24"/>
        </w:rPr>
        <w:t xml:space="preserve"> in forestry</w:t>
      </w:r>
      <w:r w:rsidR="00E43636">
        <w:rPr>
          <w:rFonts w:ascii="Calibri" w:eastAsia="Calibri" w:hAnsi="Calibri" w:cs="Calibri"/>
          <w:color w:val="000000" w:themeColor="text1"/>
          <w:sz w:val="24"/>
          <w:szCs w:val="24"/>
        </w:rPr>
        <w:t>, timber processing, business/enterprise management</w:t>
      </w:r>
      <w:r w:rsidR="002D16D1" w:rsidRPr="003025A4">
        <w:rPr>
          <w:rFonts w:ascii="Calibri" w:eastAsia="Calibri" w:hAnsi="Calibri" w:cs="Calibri"/>
          <w:color w:val="000000" w:themeColor="text1"/>
          <w:sz w:val="24"/>
          <w:szCs w:val="24"/>
        </w:rPr>
        <w:t xml:space="preserve"> or related fields.</w:t>
      </w:r>
    </w:p>
    <w:p w:rsidR="00C77462"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Good </w:t>
      </w:r>
      <w:r w:rsidR="00C77462" w:rsidRPr="003025A4">
        <w:rPr>
          <w:rFonts w:ascii="Calibri" w:eastAsia="Calibri" w:hAnsi="Calibri" w:cs="Calibri"/>
          <w:color w:val="000000" w:themeColor="text1"/>
          <w:sz w:val="24"/>
          <w:szCs w:val="24"/>
        </w:rPr>
        <w:t>knowledge on VPA/FLEGT, LD, VNTLAS, community forestry and timber trade.</w:t>
      </w:r>
    </w:p>
    <w:p w:rsidR="00C77462" w:rsidRPr="003025A4" w:rsidRDefault="00F37A37"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3025A4">
        <w:rPr>
          <w:rFonts w:ascii="Calibri" w:eastAsia="Calibri" w:hAnsi="Calibri" w:cs="Calibri"/>
          <w:color w:val="000000" w:themeColor="text1"/>
          <w:sz w:val="24"/>
          <w:szCs w:val="24"/>
        </w:rPr>
        <w:t xml:space="preserve">At least 03 years </w:t>
      </w:r>
      <w:r w:rsidR="003025A4" w:rsidRPr="003025A4">
        <w:rPr>
          <w:rFonts w:ascii="Calibri" w:eastAsia="Calibri" w:hAnsi="Calibri" w:cs="Calibri"/>
          <w:color w:val="000000" w:themeColor="text1"/>
          <w:sz w:val="24"/>
          <w:szCs w:val="24"/>
        </w:rPr>
        <w:t>of work experience with community and small medium enterprises.</w:t>
      </w:r>
    </w:p>
    <w:p w:rsidR="003025A4" w:rsidRPr="003025A4" w:rsidRDefault="003025A4"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3025A4">
        <w:rPr>
          <w:rFonts w:ascii="Calibri" w:eastAsia="Calibri" w:hAnsi="Calibri" w:cs="Calibri"/>
          <w:color w:val="000000" w:themeColor="text1"/>
          <w:sz w:val="24"/>
          <w:szCs w:val="24"/>
        </w:rPr>
        <w:t>Ability to work independently and in a team.</w:t>
      </w:r>
    </w:p>
    <w:p w:rsidR="003025A4"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Skillful</w:t>
      </w:r>
      <w:r w:rsidR="00626C3E">
        <w:rPr>
          <w:rFonts w:ascii="Calibri" w:eastAsia="Calibri" w:hAnsi="Calibri" w:cs="Calibri"/>
          <w:color w:val="000000" w:themeColor="text1"/>
          <w:sz w:val="24"/>
          <w:szCs w:val="24"/>
        </w:rPr>
        <w:t xml:space="preserve"> to </w:t>
      </w:r>
      <w:r w:rsidR="00BA654A">
        <w:rPr>
          <w:rFonts w:ascii="Calibri" w:eastAsia="Calibri" w:hAnsi="Calibri" w:cs="Calibri"/>
          <w:color w:val="000000" w:themeColor="text1"/>
          <w:sz w:val="24"/>
          <w:szCs w:val="24"/>
        </w:rPr>
        <w:t xml:space="preserve">promote and operate </w:t>
      </w:r>
      <w:r w:rsidR="003025A4" w:rsidRPr="003025A4">
        <w:rPr>
          <w:rFonts w:ascii="Calibri" w:eastAsia="Calibri" w:hAnsi="Calibri" w:cs="Calibri"/>
          <w:color w:val="000000" w:themeColor="text1"/>
          <w:sz w:val="24"/>
          <w:szCs w:val="24"/>
        </w:rPr>
        <w:t>group discussion.</w:t>
      </w:r>
    </w:p>
    <w:p w:rsidR="003025A4" w:rsidRPr="003025A4" w:rsidRDefault="00030B9D" w:rsidP="003025A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Skillful</w:t>
      </w:r>
      <w:r w:rsidR="003025A4" w:rsidRPr="00B5474B">
        <w:rPr>
          <w:rFonts w:ascii="Calibri" w:eastAsia="Calibri" w:hAnsi="Calibri" w:cs="Calibri"/>
          <w:color w:val="000000" w:themeColor="text1"/>
          <w:sz w:val="24"/>
          <w:szCs w:val="24"/>
        </w:rPr>
        <w:t xml:space="preserve"> to analyze, synthesize information and write reports.  </w:t>
      </w:r>
    </w:p>
    <w:p w:rsidR="004E4683" w:rsidRPr="003025A4" w:rsidRDefault="003025A4" w:rsidP="003025A4">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 xml:space="preserve">Overall responsibilities </w:t>
      </w:r>
    </w:p>
    <w:p w:rsidR="00223707" w:rsidRPr="00AB6F3A" w:rsidRDefault="003025A4" w:rsidP="00223707">
      <w:pPr>
        <w:pStyle w:val="ListParagraph"/>
        <w:tabs>
          <w:tab w:val="left" w:pos="284"/>
        </w:tabs>
        <w:spacing w:before="120" w:after="120" w:line="300" w:lineRule="auto"/>
        <w:ind w:left="0" w:firstLine="567"/>
        <w:jc w:val="both"/>
        <w:rPr>
          <w:rFonts w:eastAsia="Calibri"/>
          <w:color w:val="000000" w:themeColor="text1"/>
          <w:sz w:val="24"/>
          <w:szCs w:val="24"/>
        </w:rPr>
      </w:pPr>
      <w:r w:rsidRPr="00AB6F3A">
        <w:rPr>
          <w:rFonts w:eastAsia="Calibri"/>
          <w:color w:val="000000" w:themeColor="text1"/>
          <w:sz w:val="24"/>
          <w:szCs w:val="24"/>
        </w:rPr>
        <w:t>Consultant have responsibility</w:t>
      </w:r>
      <w:r w:rsidR="00626C3E">
        <w:rPr>
          <w:rFonts w:eastAsia="Calibri"/>
          <w:color w:val="000000" w:themeColor="text1"/>
          <w:sz w:val="24"/>
          <w:szCs w:val="24"/>
        </w:rPr>
        <w:t xml:space="preserve"> on</w:t>
      </w:r>
      <w:r w:rsidRPr="00AB6F3A">
        <w:rPr>
          <w:rFonts w:eastAsia="Calibri"/>
          <w:color w:val="000000" w:themeColor="text1"/>
          <w:sz w:val="24"/>
          <w:szCs w:val="24"/>
        </w:rPr>
        <w:t xml:space="preserve"> guidance and</w:t>
      </w:r>
      <w:r w:rsidR="00626C3E">
        <w:rPr>
          <w:rFonts w:eastAsia="Calibri"/>
          <w:color w:val="000000" w:themeColor="text1"/>
          <w:sz w:val="24"/>
          <w:szCs w:val="24"/>
        </w:rPr>
        <w:t xml:space="preserve"> providing</w:t>
      </w:r>
      <w:r w:rsidRPr="00AB6F3A">
        <w:rPr>
          <w:rFonts w:eastAsia="Calibri"/>
          <w:color w:val="000000" w:themeColor="text1"/>
          <w:sz w:val="24"/>
          <w:szCs w:val="24"/>
        </w:rPr>
        <w:t xml:space="preserve"> technical support for households and business as needed of LD, VNTLAS, OCS in Quang Tri and Dong Nai province</w:t>
      </w:r>
      <w:r w:rsidR="00223707" w:rsidRPr="00AB6F3A">
        <w:rPr>
          <w:rFonts w:eastAsia="Calibri"/>
          <w:color w:val="000000" w:themeColor="text1"/>
          <w:sz w:val="24"/>
          <w:szCs w:val="24"/>
        </w:rPr>
        <w:t xml:space="preserve">sfrom April 2018 to September 2019 with the </w:t>
      </w:r>
      <w:r w:rsidR="00626C3E">
        <w:rPr>
          <w:rFonts w:eastAsia="Calibri"/>
          <w:color w:val="000000" w:themeColor="text1"/>
          <w:sz w:val="24"/>
          <w:szCs w:val="24"/>
        </w:rPr>
        <w:t xml:space="preserve">following </w:t>
      </w:r>
      <w:r w:rsidR="00223707" w:rsidRPr="00AB6F3A">
        <w:rPr>
          <w:rFonts w:eastAsia="Calibri"/>
          <w:color w:val="000000" w:themeColor="text1"/>
          <w:sz w:val="24"/>
          <w:szCs w:val="24"/>
        </w:rPr>
        <w:t>contents:</w:t>
      </w:r>
    </w:p>
    <w:p w:rsidR="00AB6F3A" w:rsidRDefault="00626C3E" w:rsidP="001834EF">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Provide g</w:t>
      </w:r>
      <w:r w:rsidR="00AB6F3A">
        <w:rPr>
          <w:rFonts w:ascii="Calibri" w:eastAsia="Calibri" w:hAnsi="Calibri" w:cs="Calibri"/>
          <w:color w:val="000000" w:themeColor="text1"/>
          <w:sz w:val="24"/>
          <w:szCs w:val="24"/>
        </w:rPr>
        <w:t xml:space="preserve">uidance </w:t>
      </w:r>
      <w:r>
        <w:rPr>
          <w:rFonts w:ascii="Calibri" w:eastAsia="Calibri" w:hAnsi="Calibri" w:cs="Calibri"/>
          <w:color w:val="000000" w:themeColor="text1"/>
          <w:sz w:val="24"/>
          <w:szCs w:val="24"/>
        </w:rPr>
        <w:t xml:space="preserve">on </w:t>
      </w:r>
      <w:r w:rsidR="00AB6F3A">
        <w:rPr>
          <w:rFonts w:ascii="Calibri" w:eastAsia="Calibri" w:hAnsi="Calibri" w:cs="Calibri"/>
          <w:color w:val="000000" w:themeColor="text1"/>
          <w:sz w:val="24"/>
          <w:szCs w:val="24"/>
        </w:rPr>
        <w:t>arrang</w:t>
      </w:r>
      <w:r>
        <w:rPr>
          <w:rFonts w:ascii="Calibri" w:eastAsia="Calibri" w:hAnsi="Calibri" w:cs="Calibri"/>
          <w:color w:val="000000" w:themeColor="text1"/>
          <w:sz w:val="24"/>
          <w:szCs w:val="24"/>
        </w:rPr>
        <w:t xml:space="preserve">ingtimber </w:t>
      </w:r>
      <w:r w:rsidRPr="00626C3E">
        <w:rPr>
          <w:rFonts w:ascii="Calibri" w:eastAsia="Calibri" w:hAnsi="Calibri" w:cs="Calibri"/>
          <w:color w:val="000000" w:themeColor="text1"/>
          <w:sz w:val="24"/>
          <w:szCs w:val="24"/>
        </w:rPr>
        <w:t>origin records</w:t>
      </w:r>
      <w:r>
        <w:rPr>
          <w:rFonts w:ascii="Calibri" w:eastAsia="Calibri" w:hAnsi="Calibri" w:cs="Calibri"/>
          <w:color w:val="000000" w:themeColor="text1"/>
          <w:sz w:val="24"/>
          <w:szCs w:val="24"/>
        </w:rPr>
        <w:t xml:space="preserve"> to</w:t>
      </w:r>
      <w:r w:rsidR="00AB6F3A">
        <w:rPr>
          <w:rFonts w:ascii="Calibri" w:eastAsia="Calibri" w:hAnsi="Calibri" w:cs="Calibri"/>
          <w:color w:val="000000" w:themeColor="text1"/>
          <w:sz w:val="24"/>
          <w:szCs w:val="24"/>
        </w:rPr>
        <w:t xml:space="preserve"> households and </w:t>
      </w:r>
      <w:r>
        <w:rPr>
          <w:rFonts w:ascii="Calibri" w:eastAsia="Calibri" w:hAnsi="Calibri" w:cs="Calibri"/>
          <w:color w:val="000000" w:themeColor="text1"/>
          <w:sz w:val="24"/>
          <w:szCs w:val="24"/>
        </w:rPr>
        <w:t>enterprises</w:t>
      </w:r>
      <w:r w:rsidR="00AB6F3A">
        <w:rPr>
          <w:rFonts w:ascii="Calibri" w:eastAsia="Calibri" w:hAnsi="Calibri" w:cs="Calibri"/>
          <w:color w:val="000000" w:themeColor="text1"/>
          <w:sz w:val="24"/>
          <w:szCs w:val="24"/>
        </w:rPr>
        <w:t>.</w:t>
      </w:r>
    </w:p>
    <w:p w:rsidR="002B5D1A" w:rsidRDefault="00AB6F3A" w:rsidP="002B5D1A">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Improve </w:t>
      </w:r>
      <w:r w:rsidR="00626C3E">
        <w:rPr>
          <w:rFonts w:ascii="Calibri" w:eastAsia="Calibri" w:hAnsi="Calibri" w:cs="Calibri"/>
          <w:color w:val="000000" w:themeColor="text1"/>
          <w:sz w:val="24"/>
          <w:szCs w:val="24"/>
        </w:rPr>
        <w:t xml:space="preserve">the </w:t>
      </w:r>
      <w:r>
        <w:rPr>
          <w:rFonts w:ascii="Calibri" w:eastAsia="Calibri" w:hAnsi="Calibri" w:cs="Calibri"/>
          <w:color w:val="000000" w:themeColor="text1"/>
          <w:sz w:val="24"/>
          <w:szCs w:val="24"/>
        </w:rPr>
        <w:t>management</w:t>
      </w:r>
      <w:r w:rsidR="00626C3E">
        <w:rPr>
          <w:rFonts w:ascii="Calibri" w:eastAsia="Calibri" w:hAnsi="Calibri" w:cs="Calibri"/>
          <w:color w:val="000000" w:themeColor="text1"/>
          <w:sz w:val="24"/>
          <w:szCs w:val="24"/>
        </w:rPr>
        <w:t xml:space="preserve"> ofrecords</w:t>
      </w:r>
      <w:r>
        <w:rPr>
          <w:rFonts w:ascii="Calibri" w:eastAsia="Calibri" w:hAnsi="Calibri" w:cs="Calibri"/>
          <w:color w:val="000000" w:themeColor="text1"/>
          <w:sz w:val="24"/>
          <w:szCs w:val="24"/>
        </w:rPr>
        <w:t>for small medium enterprises to comply with LD and VNTLAS requirements.</w:t>
      </w:r>
    </w:p>
    <w:p w:rsidR="00AB6F3A" w:rsidRDefault="00AB6F3A" w:rsidP="001834EF">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Develop a </w:t>
      </w:r>
      <w:r w:rsidR="00723506" w:rsidRPr="00723506">
        <w:rPr>
          <w:rFonts w:ascii="Calibri" w:eastAsia="Calibri" w:hAnsi="Calibri" w:cs="Calibri"/>
          <w:color w:val="000000" w:themeColor="text1"/>
          <w:sz w:val="24"/>
          <w:szCs w:val="24"/>
        </w:rPr>
        <w:t xml:space="preserve">legal timber </w:t>
      </w:r>
      <w:r w:rsidR="00723506">
        <w:rPr>
          <w:rFonts w:ascii="Calibri" w:eastAsia="Calibri" w:hAnsi="Calibri" w:cs="Calibri"/>
          <w:color w:val="000000" w:themeColor="text1"/>
          <w:sz w:val="24"/>
          <w:szCs w:val="24"/>
        </w:rPr>
        <w:t xml:space="preserve">records </w:t>
      </w:r>
      <w:r>
        <w:rPr>
          <w:rFonts w:ascii="Calibri" w:eastAsia="Calibri" w:hAnsi="Calibri" w:cs="Calibri"/>
          <w:color w:val="000000" w:themeColor="text1"/>
          <w:sz w:val="24"/>
          <w:szCs w:val="24"/>
        </w:rPr>
        <w:t>management syst</w:t>
      </w:r>
      <w:bookmarkStart w:id="0" w:name="_GoBack"/>
      <w:bookmarkEnd w:id="0"/>
      <w:r>
        <w:rPr>
          <w:rFonts w:ascii="Calibri" w:eastAsia="Calibri" w:hAnsi="Calibri" w:cs="Calibri"/>
          <w:color w:val="000000" w:themeColor="text1"/>
          <w:sz w:val="24"/>
          <w:szCs w:val="24"/>
        </w:rPr>
        <w:t xml:space="preserve">em and </w:t>
      </w:r>
      <w:r w:rsidR="00723506">
        <w:rPr>
          <w:rFonts w:ascii="Calibri" w:eastAsia="Calibri" w:hAnsi="Calibri" w:cs="Calibri"/>
          <w:color w:val="000000" w:themeColor="text1"/>
          <w:sz w:val="24"/>
          <w:szCs w:val="24"/>
        </w:rPr>
        <w:t>recordsstorage system</w:t>
      </w:r>
    </w:p>
    <w:p w:rsidR="00170244" w:rsidRDefault="00AB6F3A" w:rsidP="00170244">
      <w:pPr>
        <w:pStyle w:val="ListParagraph"/>
        <w:numPr>
          <w:ilvl w:val="0"/>
          <w:numId w:val="2"/>
        </w:numPr>
        <w:tabs>
          <w:tab w:val="left" w:pos="284"/>
        </w:tabs>
        <w:spacing w:before="120" w:after="120" w:line="288" w:lineRule="auto"/>
        <w:ind w:left="0" w:firstLine="0"/>
        <w:jc w:val="both"/>
        <w:rPr>
          <w:rFonts w:ascii="Calibri" w:eastAsia="Calibri" w:hAnsi="Calibri" w:cs="Calibri"/>
          <w:color w:val="000000" w:themeColor="text1"/>
          <w:sz w:val="24"/>
          <w:szCs w:val="24"/>
        </w:rPr>
      </w:pPr>
      <w:r w:rsidRPr="00723506">
        <w:rPr>
          <w:rFonts w:ascii="Calibri" w:eastAsia="Calibri" w:hAnsi="Calibri" w:cs="Calibri"/>
          <w:color w:val="000000" w:themeColor="text1"/>
          <w:sz w:val="24"/>
          <w:szCs w:val="24"/>
        </w:rPr>
        <w:t xml:space="preserve">Implement technical support and guidance activities on </w:t>
      </w:r>
      <w:r w:rsidR="00723506" w:rsidRPr="00723506">
        <w:rPr>
          <w:rFonts w:ascii="Calibri" w:eastAsia="Calibri" w:hAnsi="Calibri" w:cs="Calibri"/>
          <w:color w:val="000000" w:themeColor="text1"/>
          <w:sz w:val="24"/>
          <w:szCs w:val="24"/>
        </w:rPr>
        <w:t xml:space="preserve">legal timber </w:t>
      </w:r>
      <w:r w:rsidR="00723506">
        <w:rPr>
          <w:rFonts w:ascii="Calibri" w:eastAsia="Calibri" w:hAnsi="Calibri" w:cs="Calibri"/>
          <w:color w:val="000000" w:themeColor="text1"/>
          <w:sz w:val="24"/>
          <w:szCs w:val="24"/>
        </w:rPr>
        <w:t>records management system and recordsstorage system</w:t>
      </w:r>
    </w:p>
    <w:p w:rsidR="00170244" w:rsidRPr="00170244" w:rsidRDefault="00170244" w:rsidP="00170244">
      <w:pPr>
        <w:pStyle w:val="ListParagraph"/>
        <w:tabs>
          <w:tab w:val="left" w:pos="284"/>
        </w:tabs>
        <w:spacing w:before="120" w:after="120" w:line="288" w:lineRule="auto"/>
        <w:ind w:left="0"/>
        <w:jc w:val="both"/>
        <w:rPr>
          <w:rFonts w:ascii="Calibri" w:eastAsia="Calibri" w:hAnsi="Calibri" w:cs="Calibri"/>
          <w:color w:val="000000" w:themeColor="text1"/>
          <w:sz w:val="24"/>
          <w:szCs w:val="24"/>
        </w:rPr>
      </w:pPr>
    </w:p>
    <w:p w:rsidR="002B5D1A" w:rsidRPr="00E25579" w:rsidRDefault="002B5D1A" w:rsidP="002B5D1A">
      <w:pPr>
        <w:pStyle w:val="ListParagraph"/>
        <w:tabs>
          <w:tab w:val="left" w:pos="284"/>
        </w:tabs>
        <w:spacing w:before="120" w:after="120" w:line="288" w:lineRule="auto"/>
        <w:ind w:left="0" w:firstLine="567"/>
        <w:jc w:val="both"/>
        <w:rPr>
          <w:rStyle w:val="InternetLink"/>
          <w:rFonts w:cstheme="minorHAnsi"/>
          <w:spacing w:val="-6"/>
          <w:sz w:val="24"/>
          <w:szCs w:val="24"/>
        </w:rPr>
      </w:pPr>
      <w:r w:rsidRPr="00E25579">
        <w:rPr>
          <w:rFonts w:cstheme="minorHAnsi"/>
          <w:spacing w:val="-6"/>
          <w:sz w:val="24"/>
          <w:szCs w:val="24"/>
          <w:lang w:val="nl-NL"/>
        </w:rPr>
        <w:t>Interested</w:t>
      </w:r>
      <w:r w:rsidR="00B51713" w:rsidRPr="007C58F3">
        <w:rPr>
          <w:rFonts w:eastAsia="Calibri"/>
          <w:color w:val="000000" w:themeColor="text1"/>
          <w:sz w:val="24"/>
          <w:szCs w:val="24"/>
        </w:rPr>
        <w:t>candidate</w:t>
      </w:r>
      <w:r w:rsidR="00221539">
        <w:rPr>
          <w:rFonts w:eastAsia="Calibri"/>
          <w:color w:val="000000" w:themeColor="text1"/>
          <w:sz w:val="24"/>
          <w:szCs w:val="24"/>
        </w:rPr>
        <w:t>s</w:t>
      </w:r>
      <w:r w:rsidRPr="00E25579">
        <w:rPr>
          <w:rFonts w:cstheme="minorHAnsi"/>
          <w:spacing w:val="-6"/>
          <w:sz w:val="24"/>
          <w:szCs w:val="24"/>
          <w:lang w:val="nl-NL"/>
        </w:rPr>
        <w:t xml:space="preserve">are invited to send CVs via  email  no later than </w:t>
      </w:r>
      <w:r w:rsidR="00F632F9">
        <w:rPr>
          <w:rFonts w:cstheme="minorHAnsi"/>
          <w:b/>
          <w:spacing w:val="-6"/>
          <w:sz w:val="24"/>
          <w:szCs w:val="24"/>
          <w:lang w:val="nl-NL"/>
        </w:rPr>
        <w:t>21</w:t>
      </w:r>
      <w:r w:rsidR="00170244">
        <w:rPr>
          <w:rFonts w:cstheme="minorHAnsi"/>
          <w:b/>
          <w:spacing w:val="-6"/>
          <w:sz w:val="24"/>
          <w:szCs w:val="24"/>
          <w:lang w:val="nl-NL"/>
        </w:rPr>
        <w:t xml:space="preserve"> </w:t>
      </w:r>
      <w:r w:rsidR="009B5956" w:rsidRPr="009B5956">
        <w:rPr>
          <w:rFonts w:cstheme="minorHAnsi"/>
          <w:b/>
          <w:spacing w:val="-6"/>
          <w:sz w:val="24"/>
          <w:szCs w:val="24"/>
          <w:lang w:val="nl-NL"/>
        </w:rPr>
        <w:t>May, 2018</w:t>
      </w:r>
      <w:r w:rsidRPr="00E25579">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hoangtq@crdvietnam.org</w:t>
        </w:r>
      </w:hyperlink>
      <w:r w:rsidRPr="00E25579">
        <w:rPr>
          <w:rFonts w:cstheme="minorHAnsi"/>
          <w:spacing w:val="-6"/>
          <w:sz w:val="24"/>
          <w:szCs w:val="24"/>
        </w:rPr>
        <w:t xml:space="preserve"> and </w:t>
      </w:r>
      <w:hyperlink r:id="rId11">
        <w:r w:rsidRPr="00E25579">
          <w:rPr>
            <w:rStyle w:val="InternetLink"/>
            <w:rFonts w:cstheme="minorHAnsi"/>
            <w:spacing w:val="-6"/>
            <w:sz w:val="24"/>
            <w:szCs w:val="24"/>
          </w:rPr>
          <w:t>huongnl@crdvietnam.org</w:t>
        </w:r>
      </w:hyperlink>
    </w:p>
    <w:p w:rsidR="00617002" w:rsidRPr="0006692F" w:rsidRDefault="00617002" w:rsidP="006E20F2">
      <w:pPr>
        <w:spacing w:before="120" w:after="120" w:line="288" w:lineRule="auto"/>
        <w:ind w:firstLine="567"/>
        <w:jc w:val="both"/>
        <w:rPr>
          <w:lang w:val="de-DE"/>
        </w:rPr>
      </w:pPr>
    </w:p>
    <w:p w:rsidR="00617002" w:rsidRPr="0006692F" w:rsidRDefault="00617002" w:rsidP="006E20F2">
      <w:pPr>
        <w:spacing w:before="120" w:after="120" w:line="288" w:lineRule="auto"/>
        <w:ind w:firstLine="567"/>
        <w:jc w:val="both"/>
        <w:rPr>
          <w:rFonts w:ascii="Times New Roman" w:hAnsi="Times New Roman" w:cs="Times New Roman"/>
          <w:spacing w:val="-4"/>
          <w:sz w:val="24"/>
          <w:szCs w:val="24"/>
          <w:lang w:val="de-DE"/>
        </w:rPr>
      </w:pPr>
    </w:p>
    <w:sectPr w:rsidR="00617002" w:rsidRPr="0006692F" w:rsidSect="00B11B73">
      <w:pgSz w:w="11907" w:h="16840" w:code="9"/>
      <w:pgMar w:top="1134" w:right="1134" w:bottom="1134" w:left="1361" w:header="567"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06B2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7C" w:rsidRDefault="0027097C" w:rsidP="003E1A65">
      <w:pPr>
        <w:spacing w:after="0" w:line="240" w:lineRule="auto"/>
      </w:pPr>
      <w:r>
        <w:separator/>
      </w:r>
    </w:p>
  </w:endnote>
  <w:endnote w:type="continuationSeparator" w:id="1">
    <w:p w:rsidR="0027097C" w:rsidRDefault="0027097C" w:rsidP="003E1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A00002EF" w:usb1="4000004B"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7C" w:rsidRDefault="0027097C" w:rsidP="003E1A65">
      <w:pPr>
        <w:spacing w:after="0" w:line="240" w:lineRule="auto"/>
      </w:pPr>
      <w:r>
        <w:separator/>
      </w:r>
    </w:p>
  </w:footnote>
  <w:footnote w:type="continuationSeparator" w:id="1">
    <w:p w:rsidR="0027097C" w:rsidRDefault="0027097C" w:rsidP="003E1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CB3901"/>
    <w:multiLevelType w:val="hybridMultilevel"/>
    <w:tmpl w:val="217E4E60"/>
    <w:lvl w:ilvl="0" w:tplc="7BA00C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3"/>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30CB4"/>
    <w:rsid w:val="00004333"/>
    <w:rsid w:val="00012043"/>
    <w:rsid w:val="00030B9D"/>
    <w:rsid w:val="00064CA1"/>
    <w:rsid w:val="0006692F"/>
    <w:rsid w:val="0006752A"/>
    <w:rsid w:val="000745D9"/>
    <w:rsid w:val="00083720"/>
    <w:rsid w:val="00091A53"/>
    <w:rsid w:val="000B549E"/>
    <w:rsid w:val="000C3888"/>
    <w:rsid w:val="000D299B"/>
    <w:rsid w:val="000D70E1"/>
    <w:rsid w:val="000F75DD"/>
    <w:rsid w:val="00130CB4"/>
    <w:rsid w:val="001329AC"/>
    <w:rsid w:val="00134EF2"/>
    <w:rsid w:val="001572CF"/>
    <w:rsid w:val="00170244"/>
    <w:rsid w:val="0018083A"/>
    <w:rsid w:val="001834EF"/>
    <w:rsid w:val="001943AA"/>
    <w:rsid w:val="00196D68"/>
    <w:rsid w:val="001C5107"/>
    <w:rsid w:val="001E0B28"/>
    <w:rsid w:val="001E26CB"/>
    <w:rsid w:val="002054EF"/>
    <w:rsid w:val="002106C3"/>
    <w:rsid w:val="00221365"/>
    <w:rsid w:val="00221500"/>
    <w:rsid w:val="00221539"/>
    <w:rsid w:val="00223707"/>
    <w:rsid w:val="00230F0A"/>
    <w:rsid w:val="0023268F"/>
    <w:rsid w:val="00233CED"/>
    <w:rsid w:val="0024773E"/>
    <w:rsid w:val="00254C57"/>
    <w:rsid w:val="002619AA"/>
    <w:rsid w:val="0027097C"/>
    <w:rsid w:val="00275482"/>
    <w:rsid w:val="00291A30"/>
    <w:rsid w:val="002A4547"/>
    <w:rsid w:val="002A7EDA"/>
    <w:rsid w:val="002B5D1A"/>
    <w:rsid w:val="002D16D1"/>
    <w:rsid w:val="002D3A04"/>
    <w:rsid w:val="002E7DC4"/>
    <w:rsid w:val="002F5F03"/>
    <w:rsid w:val="003025A4"/>
    <w:rsid w:val="00303A68"/>
    <w:rsid w:val="003113E4"/>
    <w:rsid w:val="003236F3"/>
    <w:rsid w:val="0032513E"/>
    <w:rsid w:val="003333D1"/>
    <w:rsid w:val="003457BD"/>
    <w:rsid w:val="003546B8"/>
    <w:rsid w:val="00357231"/>
    <w:rsid w:val="003937A9"/>
    <w:rsid w:val="003974E7"/>
    <w:rsid w:val="003D6408"/>
    <w:rsid w:val="003D6AA1"/>
    <w:rsid w:val="003D7DE3"/>
    <w:rsid w:val="003E1A65"/>
    <w:rsid w:val="003E4348"/>
    <w:rsid w:val="003E762F"/>
    <w:rsid w:val="003F10BA"/>
    <w:rsid w:val="003F4972"/>
    <w:rsid w:val="00407914"/>
    <w:rsid w:val="004168E6"/>
    <w:rsid w:val="004277B0"/>
    <w:rsid w:val="00465DC8"/>
    <w:rsid w:val="00466823"/>
    <w:rsid w:val="00474E7A"/>
    <w:rsid w:val="004751CE"/>
    <w:rsid w:val="0047547F"/>
    <w:rsid w:val="00477F68"/>
    <w:rsid w:val="00490600"/>
    <w:rsid w:val="00490A85"/>
    <w:rsid w:val="004916B8"/>
    <w:rsid w:val="004A670A"/>
    <w:rsid w:val="004A6B6E"/>
    <w:rsid w:val="004C5853"/>
    <w:rsid w:val="004D05D5"/>
    <w:rsid w:val="004E14CF"/>
    <w:rsid w:val="004E4683"/>
    <w:rsid w:val="0050278E"/>
    <w:rsid w:val="0050450E"/>
    <w:rsid w:val="00505113"/>
    <w:rsid w:val="00535CF4"/>
    <w:rsid w:val="00571F6C"/>
    <w:rsid w:val="00592FDB"/>
    <w:rsid w:val="0059609B"/>
    <w:rsid w:val="00596EE8"/>
    <w:rsid w:val="005A3029"/>
    <w:rsid w:val="005A371A"/>
    <w:rsid w:val="005C0BCF"/>
    <w:rsid w:val="005C7B08"/>
    <w:rsid w:val="005D7138"/>
    <w:rsid w:val="00610A28"/>
    <w:rsid w:val="00617002"/>
    <w:rsid w:val="00623113"/>
    <w:rsid w:val="00626C3E"/>
    <w:rsid w:val="00643201"/>
    <w:rsid w:val="006656F1"/>
    <w:rsid w:val="006827EF"/>
    <w:rsid w:val="006A3639"/>
    <w:rsid w:val="006C41FF"/>
    <w:rsid w:val="006D25E1"/>
    <w:rsid w:val="006D7F99"/>
    <w:rsid w:val="006E20F2"/>
    <w:rsid w:val="006E373A"/>
    <w:rsid w:val="006E7EC5"/>
    <w:rsid w:val="006F0E25"/>
    <w:rsid w:val="006F29E8"/>
    <w:rsid w:val="00703983"/>
    <w:rsid w:val="00704E01"/>
    <w:rsid w:val="007177ED"/>
    <w:rsid w:val="00720A46"/>
    <w:rsid w:val="00723506"/>
    <w:rsid w:val="00774979"/>
    <w:rsid w:val="00786E61"/>
    <w:rsid w:val="00790739"/>
    <w:rsid w:val="007A33EB"/>
    <w:rsid w:val="007B33AE"/>
    <w:rsid w:val="007C37C6"/>
    <w:rsid w:val="007C56EF"/>
    <w:rsid w:val="007E1BC5"/>
    <w:rsid w:val="007E617D"/>
    <w:rsid w:val="007F51FC"/>
    <w:rsid w:val="00804043"/>
    <w:rsid w:val="00813410"/>
    <w:rsid w:val="008245FE"/>
    <w:rsid w:val="00841760"/>
    <w:rsid w:val="00864340"/>
    <w:rsid w:val="008660D0"/>
    <w:rsid w:val="008766D8"/>
    <w:rsid w:val="0088543C"/>
    <w:rsid w:val="008B6D09"/>
    <w:rsid w:val="008C0D73"/>
    <w:rsid w:val="008F5938"/>
    <w:rsid w:val="008F7879"/>
    <w:rsid w:val="00915D31"/>
    <w:rsid w:val="00932B09"/>
    <w:rsid w:val="00944CFA"/>
    <w:rsid w:val="00961C11"/>
    <w:rsid w:val="00964D6D"/>
    <w:rsid w:val="00965468"/>
    <w:rsid w:val="00970619"/>
    <w:rsid w:val="0097073B"/>
    <w:rsid w:val="00991FE3"/>
    <w:rsid w:val="009B5956"/>
    <w:rsid w:val="009C7B34"/>
    <w:rsid w:val="009D18D1"/>
    <w:rsid w:val="009D2640"/>
    <w:rsid w:val="009D5D61"/>
    <w:rsid w:val="009E18E8"/>
    <w:rsid w:val="009F426C"/>
    <w:rsid w:val="009F626E"/>
    <w:rsid w:val="00A506E3"/>
    <w:rsid w:val="00A53B46"/>
    <w:rsid w:val="00A55013"/>
    <w:rsid w:val="00A91229"/>
    <w:rsid w:val="00AA008B"/>
    <w:rsid w:val="00AA30A4"/>
    <w:rsid w:val="00AB2C04"/>
    <w:rsid w:val="00AB6F3A"/>
    <w:rsid w:val="00AC074C"/>
    <w:rsid w:val="00AC5FD9"/>
    <w:rsid w:val="00AD166D"/>
    <w:rsid w:val="00B03310"/>
    <w:rsid w:val="00B11B73"/>
    <w:rsid w:val="00B167FF"/>
    <w:rsid w:val="00B217AE"/>
    <w:rsid w:val="00B43114"/>
    <w:rsid w:val="00B51713"/>
    <w:rsid w:val="00B51E49"/>
    <w:rsid w:val="00B659D9"/>
    <w:rsid w:val="00B96978"/>
    <w:rsid w:val="00B97C09"/>
    <w:rsid w:val="00BA1DDF"/>
    <w:rsid w:val="00BA4A98"/>
    <w:rsid w:val="00BA654A"/>
    <w:rsid w:val="00BB715B"/>
    <w:rsid w:val="00BC17B8"/>
    <w:rsid w:val="00BD4DC7"/>
    <w:rsid w:val="00BE0273"/>
    <w:rsid w:val="00BE1DA3"/>
    <w:rsid w:val="00BE2150"/>
    <w:rsid w:val="00BE7FF0"/>
    <w:rsid w:val="00BF1FB0"/>
    <w:rsid w:val="00BF4EC7"/>
    <w:rsid w:val="00C24342"/>
    <w:rsid w:val="00C260DE"/>
    <w:rsid w:val="00C525C6"/>
    <w:rsid w:val="00C6667C"/>
    <w:rsid w:val="00C77462"/>
    <w:rsid w:val="00CB4E45"/>
    <w:rsid w:val="00CF2E47"/>
    <w:rsid w:val="00CF6F72"/>
    <w:rsid w:val="00D15A50"/>
    <w:rsid w:val="00D16926"/>
    <w:rsid w:val="00D20017"/>
    <w:rsid w:val="00D279EE"/>
    <w:rsid w:val="00D42213"/>
    <w:rsid w:val="00D63B4F"/>
    <w:rsid w:val="00D66373"/>
    <w:rsid w:val="00DC1F57"/>
    <w:rsid w:val="00DD43AC"/>
    <w:rsid w:val="00DD6891"/>
    <w:rsid w:val="00DF7FB4"/>
    <w:rsid w:val="00E2734C"/>
    <w:rsid w:val="00E3222A"/>
    <w:rsid w:val="00E43636"/>
    <w:rsid w:val="00E4565F"/>
    <w:rsid w:val="00E475BA"/>
    <w:rsid w:val="00E52DD9"/>
    <w:rsid w:val="00E6708A"/>
    <w:rsid w:val="00E85257"/>
    <w:rsid w:val="00E86C23"/>
    <w:rsid w:val="00E92A04"/>
    <w:rsid w:val="00E9519B"/>
    <w:rsid w:val="00E954F9"/>
    <w:rsid w:val="00EB55C9"/>
    <w:rsid w:val="00EC7639"/>
    <w:rsid w:val="00ED5848"/>
    <w:rsid w:val="00F37A37"/>
    <w:rsid w:val="00F51E33"/>
    <w:rsid w:val="00F613CF"/>
    <w:rsid w:val="00F62326"/>
    <w:rsid w:val="00F632F9"/>
    <w:rsid w:val="00F75543"/>
    <w:rsid w:val="00F80508"/>
    <w:rsid w:val="00F8412C"/>
    <w:rsid w:val="00FA0D7C"/>
    <w:rsid w:val="00FA254C"/>
    <w:rsid w:val="00FD4BBF"/>
    <w:rsid w:val="00FE7138"/>
    <w:rsid w:val="00FF2FC5"/>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customStyle="1" w:styleId="InternetLink">
    <w:name w:val="Internet Link"/>
    <w:uiPriority w:val="99"/>
    <w:unhideWhenUsed/>
    <w:rsid w:val="002B5D1A"/>
    <w:rPr>
      <w:color w:val="0000FF"/>
      <w:u w:val="single"/>
    </w:rPr>
  </w:style>
  <w:style w:type="character" w:styleId="CommentReference">
    <w:name w:val="annotation reference"/>
    <w:basedOn w:val="DefaultParagraphFont"/>
    <w:uiPriority w:val="99"/>
    <w:semiHidden/>
    <w:unhideWhenUsed/>
    <w:rsid w:val="00B51713"/>
    <w:rPr>
      <w:sz w:val="16"/>
      <w:szCs w:val="16"/>
    </w:rPr>
  </w:style>
  <w:style w:type="paragraph" w:styleId="CommentSubject">
    <w:name w:val="annotation subject"/>
    <w:basedOn w:val="CommentText"/>
    <w:next w:val="CommentText"/>
    <w:link w:val="CommentSubjectChar"/>
    <w:uiPriority w:val="99"/>
    <w:semiHidden/>
    <w:unhideWhenUsed/>
    <w:rsid w:val="00B51713"/>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B51713"/>
    <w:rPr>
      <w:rFonts w:ascii="Times New Roman" w:eastAsia="Times New Roman" w:hAnsi="Times New Roman" w:cs="Times New Roman"/>
      <w:b/>
      <w:bCs/>
      <w:sz w:val="20"/>
      <w:szCs w:val="20"/>
      <w:lang w:val="en-GB" w:eastAsia="en-GB"/>
    </w:rPr>
  </w:style>
  <w:style w:type="character" w:styleId="Emphasis">
    <w:name w:val="Emphasis"/>
    <w:basedOn w:val="DefaultParagraphFont"/>
    <w:uiPriority w:val="20"/>
    <w:qFormat/>
    <w:rsid w:val="00626C3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uongnl@crdvietnam.org"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mailto:hoangtq@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847</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167</cp:revision>
  <dcterms:created xsi:type="dcterms:W3CDTF">2018-04-02T02:22:00Z</dcterms:created>
  <dcterms:modified xsi:type="dcterms:W3CDTF">2018-05-11T11:43:00Z</dcterms:modified>
</cp:coreProperties>
</file>